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D43" w:rsidRDefault="00242D43" w:rsidP="00242D43">
      <w:pPr>
        <w:jc w:val="center"/>
      </w:pPr>
      <w:bookmarkStart w:id="0" w:name="_GoBack"/>
      <w:bookmarkEnd w:id="0"/>
      <w:r>
        <w:t>ПЛАН ЗАХОДІВ</w:t>
      </w:r>
      <w:r>
        <w:br/>
        <w:t xml:space="preserve">ЩОДО ПРОФІЛАКТИКИ БУЛІНГУ, </w:t>
      </w:r>
      <w:r>
        <w:br/>
        <w:t>ФОРМУВАННЯ ЦІННІСНИХ ЖИТТЄВИХ НАВИЧОК</w:t>
      </w:r>
      <w:r>
        <w:br/>
        <w:t>СЕРЕД ЗДОБУВАЧІВ ОСВІТИ,</w:t>
      </w:r>
      <w:r>
        <w:br/>
        <w:t>СТВОРЕННЯ БЕЗПЕЧНОГО ОСВІТНЬОГО СЕРЕДОВИЩА</w:t>
      </w:r>
      <w:r>
        <w:br/>
        <w:t>в ДНЗ «Черкаське вище професійне училище»</w:t>
      </w:r>
      <w:r>
        <w:br/>
        <w:t xml:space="preserve">на 2020-2021 </w:t>
      </w:r>
      <w:proofErr w:type="spellStart"/>
      <w:r>
        <w:t>н.р</w:t>
      </w:r>
      <w:proofErr w:type="spellEnd"/>
      <w: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981"/>
        <w:gridCol w:w="1942"/>
        <w:gridCol w:w="1761"/>
        <w:gridCol w:w="2506"/>
      </w:tblGrid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Цільова аудиторія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Діагностичний етап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Діагностування рівня напруги, тривожності в учнівських колективах: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спостереження за міжособистісною поведінкою здобувачів освіти;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опитування (анкетування) учасників освітнього процесу;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психологічні діагностики мікроклімату, згуртованості учнівських колективів та емоційних станів учнів;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соціальне дослідження наявності референтних груп та відторгнених в колективах;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визначення рівня тривоги та депресії учнів.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освітнього процесу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майстри в/н,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Інформаційно-профілактичні заходи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Засідання методичного об’єднання класних керівників на тему: «Організація та проведення профілактичної роботи щодо попередження випадків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 учасників освітнього процесу»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комісія класних керівників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НВихР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МО класних керівників,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психологічна служба училища,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Розробка пам’ятки «Маркери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НВихР</w:t>
            </w:r>
            <w:proofErr w:type="spellEnd"/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Обговорення питання «Взаємодія сім’ї і училища – запорука успішного навчання і виховання. Єдині вимоги у вихованні»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онлайн-форматі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Батьківська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громада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училища,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порад «Як допомогти підліткам упоратися 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булінгом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Всеукраїнському онлайн-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уроці</w:t>
            </w:r>
            <w:proofErr w:type="spellEnd"/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нагоди Дня безпечного інтернету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2020-2021 «Онлайн-синергія для найкращого інтернету.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(Правила безпеки в інтернеті)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НВихР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Висвітлення питання:  «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Wi-Fi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здоров’я: чи безпечно користуватися бездротовим Інтернетом?» й «Типи соціальних медіа»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інформаційному дайджесті соціального педагога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 стану попередження випадків 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при директорі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Круглий стіл для педагогічного колективу «Насильство та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побудова безпечного освітнього простору»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Педагогічний колектив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лекційно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-просвітницьких  заходів з питань підготовки молоді до сімейного життя, планування сім’ї та попередження насильства в сім’ї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плану проведення виховних годин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училища,</w:t>
            </w: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класні керівники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НВихР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просвітницької діяльності серед усіх учасників освітнього процесу, спрямованої на формування негативного ставлення до протиправних дій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необхідності надавати постраждалим від насильства в сім’ї соціально-педагогічні, інформаційні послуги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раннє виявлення сімей, в яких може виникнути реальна загроза вчинення насильства в сім’ї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Сім’ї здобувачів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тренінгового заняття з учнями на тему: «Профілактика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учнівському середовищі»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училища,</w:t>
            </w: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вихователі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Популяризувати заходи з питань  сім’ї, родинного виховання на сайті навчального закладу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НВихР</w:t>
            </w:r>
            <w:proofErr w:type="spellEnd"/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Залучення спеціалістів різних фахів та служб для проведення профілактично-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розяснювальної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роботи серед здобувачів освіти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НВихР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психологічна служба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училища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з учнями годин спілкування, лекцій, тематичних вечорів на тему: «Моє світле майбутнє», «Цінність життя людини», «Життя видатних </w:t>
            </w: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людей», «Я в соціумі», «Мистецтво спілкування».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Березень-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 училища,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майстри в/н,</w:t>
            </w: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вихователі гуртожитку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методичного об’єднання класних керівників на тему: «Перегляд відео презентацій «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освітньому середовищі. Як його розпізнати», «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агресія в інтернеті: Способи розпізнання і захист дитини»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комісія класних керівників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НВихР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 училища,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МО класних керівників,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 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Формування навичок дружніх стосунків здобувачів освіти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ранкових зустрічей  із здобувачами освіти з метою формування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них навичок дружніх стосунків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</w:t>
            </w: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майстри в/н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Пропагування під час освітнього процесу формування навичок здорового способу життя серед усіх учасників освітнього процесу, запровадження високої педагогічної культури, толерантного ставлення до дітей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училища,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майстри в/н,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майстри в/н,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відеороликів «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Вуйчич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школі», «Зупиніться!!! Моя історія про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служба, класні керівники,</w:t>
            </w: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майстри в/н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Засідання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дебатного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клубу «Як довіряти й бути вдячним»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 історії та правознавства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Відпрацювання теми особистої гідності в ході вивчення літературних творів, на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уроках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історії та літератури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викладачі літератури, історії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заходів в рамках Всеукраїнського тижня права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«Стоп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 правознавства, практичний психолог училища,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тематичних заходів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«Сильні духом»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НВихР</w:t>
            </w:r>
            <w:proofErr w:type="spellEnd"/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Проект «Зупиніться! Моя історія про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кібергбулінг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Лютий- квітень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Психологічний супровід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Діагностика стану психологічного клімату групи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  служба училища викладачі, вихователі гуртожитку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Психолого-педагогічний моніторинг виявлення учнів, що схильні до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суїцидальних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тенденцій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 освіти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курсу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  служба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Профілактично-просвітницька, корекційно-розвивальна робота з учасниками освітнього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процесу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Консультативний пункт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«Скринька довіри»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4969" w:type="pct"/>
            <w:gridSpan w:val="5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Робота з батьками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Тематичні батьківські збори «Протидія цькуванню в учнівському колективі» в онлайн-форматі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майстри в/н,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психологічна служба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своєї дитини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Батьківська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громада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запитом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лютий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училища</w:t>
            </w:r>
          </w:p>
        </w:tc>
      </w:tr>
      <w:tr w:rsidR="00242D43" w:rsidRPr="00242D43" w:rsidTr="00242D43">
        <w:trPr>
          <w:tblCellSpacing w:w="15" w:type="dxa"/>
        </w:trPr>
        <w:tc>
          <w:tcPr>
            <w:tcW w:w="207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1006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0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231" w:type="pct"/>
            <w:vAlign w:val="center"/>
            <w:hideMark/>
          </w:tcPr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  <w:p w:rsidR="00242D43" w:rsidRPr="00242D43" w:rsidRDefault="00242D43" w:rsidP="0024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з </w:t>
            </w:r>
            <w:proofErr w:type="spellStart"/>
            <w:r w:rsidRPr="00242D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НВихР</w:t>
            </w:r>
            <w:proofErr w:type="spellEnd"/>
          </w:p>
        </w:tc>
      </w:tr>
    </w:tbl>
    <w:p w:rsidR="00B300CB" w:rsidRDefault="00B300CB"/>
    <w:sectPr w:rsidR="00B300CB" w:rsidSect="00242D4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43"/>
    <w:rsid w:val="00242D43"/>
    <w:rsid w:val="00B3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411"/>
  <w15:chartTrackingRefBased/>
  <w15:docId w15:val="{E71BCA55-BDFF-408F-BBD1-CE8FC564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42D43"/>
    <w:rPr>
      <w:b/>
      <w:bCs/>
    </w:rPr>
  </w:style>
  <w:style w:type="character" w:styleId="a5">
    <w:name w:val="Hyperlink"/>
    <w:basedOn w:val="a0"/>
    <w:uiPriority w:val="99"/>
    <w:semiHidden/>
    <w:unhideWhenUsed/>
    <w:rsid w:val="00242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5061</Words>
  <Characters>2886</Characters>
  <Application>Microsoft Office Word</Application>
  <DocSecurity>0</DocSecurity>
  <Lines>24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KLASS24</dc:creator>
  <cp:keywords/>
  <dc:description/>
  <cp:lastModifiedBy>KLASS24</cp:lastModifiedBy>
  <cp:revision>1</cp:revision>
  <dcterms:created xsi:type="dcterms:W3CDTF">2022-04-20T12:26:00Z</dcterms:created>
  <dcterms:modified xsi:type="dcterms:W3CDTF">2022-04-20T12:31:00Z</dcterms:modified>
</cp:coreProperties>
</file>